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  <w:t>NAGRADNI KVIZ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  <w:t>Kratka zgodovina Evropske unije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Evropska unija (EU) vpliva na naše vsakdanje življenje, čeprav se tega morda niti ne zavedamo.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Primer tega je telefonska številka za klic v sili, ki je enotna po vsej Evropi. Tako lahko v primeru vloma v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naše stanovanje, nesreče ali požara pokličemo 112 iz katerekoli evropske države. Poleg tega je EU uvedla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enotne cene za gostovanje v mobilnih omrežjih drugih držav članic EU, tako da lahko sedaj precej ceneje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telefoniramo in brskamo po spletu prek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mobilnega telefona, ko potujemo po Evropi.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Zaradi EU nam na potovanju, na primer v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Francijo ali Nemčijo, praviloma ni treba skozi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mejne kontrole, prav tako pa lahko v več različnih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državah plačujemo z evri, kar pomeni, da lahko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hitro ugotovimo, ali je sladoled tukaj cenejši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kot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v Italiji.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Vse to se nam morda zdi precej normalno,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vendar ni bilo vedno tako. Evropske države niso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vedno tako dobro sodelovale med seboj. Med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letoma 1870 in 1945 sta si Francija in Nemčija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stali nasproti v kar treh vojnah. V istem obdobju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smo Slovenci živeli v treh različnih državah. Ena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 front prve svetovne vojne je potekala na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Primorskem – Soška fronta, ki velja za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največji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spopad na Slovenskem. Gotovo ste že veliko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slišali in prebrali tudi o drugi svetovni vojni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(1939–1945) in se o tem pogovarjali pri urah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zgodovine.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Na tej povezavi si lahko ogledate videoposnetek o zgodovini EU: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33FF"/>
          <w:sz w:val="24"/>
          <w:szCs w:val="24"/>
        </w:rPr>
      </w:pPr>
      <w:r>
        <w:rPr>
          <w:rFonts w:ascii="Calibri" w:hAnsi="Calibri" w:cs="Calibri"/>
          <w:color w:val="0033FF"/>
          <w:sz w:val="24"/>
          <w:szCs w:val="24"/>
        </w:rPr>
        <w:t>https://www.europarltv.europa.eu/programme/others/history-the-treaties-of-rome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Navedite tri stvari, ki jih veste o drugi svetovni vojni.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1.___________________________________________________________________________________</w:t>
      </w:r>
      <w:r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__________________________________________________________________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2.___________________________________________________________________________________</w:t>
      </w:r>
      <w:r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__________________________________________________________________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3.___________________________________________________________________________________</w:t>
      </w:r>
      <w:r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__________________________________________________________________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18"/>
          <w:szCs w:val="18"/>
        </w:rPr>
      </w:pPr>
      <w:r>
        <w:rPr>
          <w:rFonts w:ascii="Calibri" w:hAnsi="Calibri" w:cs="Calibri"/>
          <w:color w:val="FFFFFF"/>
          <w:sz w:val="18"/>
          <w:szCs w:val="18"/>
        </w:rPr>
        <w:t>3</w:t>
      </w:r>
    </w:p>
    <w:p w:rsidR="009C6C3A" w:rsidRPr="007C2EF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4"/>
          <w:szCs w:val="24"/>
        </w:rPr>
      </w:pPr>
      <w:r w:rsidRPr="007C2EFA">
        <w:rPr>
          <w:rFonts w:ascii="Calibri-BoldItalic" w:hAnsi="Calibri-BoldItalic" w:cs="Calibri-BoldItalic"/>
          <w:b/>
          <w:bCs/>
          <w:i/>
          <w:iCs/>
          <w:sz w:val="24"/>
          <w:szCs w:val="24"/>
        </w:rPr>
        <w:t xml:space="preserve">Da boste bolje razumeli nastanek Evropske unije, večkrat preberite spodnje besedilo. 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 koncu druge svetovne vojne so bili politični vodje in evropski državljani odločeni, da do takšne vojne ne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sme več priti. Vendar je to lažje reči kot storiti. Zgodovina Francije in Nemčije je polna medsebojnih bojev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čeprav je bilo te vojne konec, to še zdaleč ni pomenilo, da sta se državi spoprijateljili.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Zato si je francoski zunanji minister Robert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Schuman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zamislil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načrt. Predstavil ga je 9. maja 1950, danes ga poznamo kot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Schumanovo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deklaracijo.</w:t>
      </w:r>
    </w:p>
    <w:p w:rsidR="009C6C3A" w:rsidRPr="007C2EF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 w:rsidRPr="007C2EFA">
        <w:rPr>
          <w:rFonts w:ascii="Calibri-Bold" w:hAnsi="Calibri-Bold" w:cs="Calibri-Bold"/>
          <w:b/>
          <w:bCs/>
          <w:sz w:val="24"/>
          <w:szCs w:val="24"/>
        </w:rPr>
        <w:t>Zaradi tega vsako leto 9. maja praznujemo dan Evrope.</w:t>
      </w:r>
      <w:bookmarkStart w:id="0" w:name="_GoBack"/>
      <w:bookmarkEnd w:id="0"/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</w:rPr>
        <w:t>Schumanova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deklaracija je zagotovila sodelovanje Francije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Nemčije pri proizvodnji premoga in jekla. To je pomenilo,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 nobena država ni mogla proizvajati orožja brez vednosti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druge. Tako sta si Francija in Nemčija iz proizvodnje teh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dveh virov ustvarili največji možni zaslužek. S tem denarjem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 financirali gradnjo novih cest, domov in drugih stavb, s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katerimi sta nadomestili tiste, ki so bile porušene med drugo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svetovno vojno. Luksemburg, Nizozemska, Belgija in Italija so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bile nad to idejo navdušene in so se jima kmalu pridružile.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Leta 1951 je bila ustanovljena Evropska skupnost za premog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jeklo (ESPJ). To je bil začetek evropskega povezovanja, ki se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 postopoma razvil v današnjo Evropsko unijo.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Katerih šest držav je sodelovalo?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Zakaj sta bila premog in jeklo po vojni tako pomembna?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18"/>
          <w:szCs w:val="18"/>
        </w:rPr>
      </w:pPr>
      <w:r>
        <w:rPr>
          <w:rFonts w:ascii="Calibri" w:hAnsi="Calibri" w:cs="Calibri"/>
          <w:color w:val="FFFFFF"/>
          <w:sz w:val="18"/>
          <w:szCs w:val="18"/>
        </w:rPr>
        <w:t>4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Sodelovanje med temi državami je bilo tako uspešno, da so se odločile sodelovati še tesneje. Tako so leta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1957 ustanovile Evropsko gospodarsko skupnost (EGS) in Evropsko skupnost za jedrsko energijo (EURATOM).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Dogovori, ki so jih v ta namen sklenile Belgija, Francija, Italija, Luksemburg, Nemčija in Nizozemska, so bili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zapisani v dveh pogodbah, ki sta bili slovesno podpisani v Rimu; zato ju imenujemo tudi Rimski pogodbi.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Pogodba o EGS vsebuje dogovore o kmetijstvu, gospodarstvu in prometu, pogodba o EURATOM pa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dogovore o sodelovanju na področju jedrske energije. Oblikovani so bili ustrezni kmetijski predpisi, ki naj bi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zagotovili, da v Evropi ne bo nihče več umrl od lakote. Sodelovanje na področjih gospodarstva in prometa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pa je omogočilo lažji in cenejši nakup izdelkov med državami.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Napiši ime izdelka, ki je naprodaj v velikih samopostrežnih trgovinah in je iz spodaj naštetih evropskih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držav.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33FF"/>
          <w:sz w:val="24"/>
          <w:szCs w:val="24"/>
        </w:rPr>
      </w:pPr>
      <w:r>
        <w:rPr>
          <w:rFonts w:ascii="Calibri-Bold" w:hAnsi="Calibri-Bold" w:cs="Calibri-Bold"/>
          <w:b/>
          <w:bCs/>
          <w:color w:val="0033FF"/>
          <w:sz w:val="24"/>
          <w:szCs w:val="24"/>
        </w:rPr>
        <w:t xml:space="preserve">DRŽAVA </w:t>
      </w:r>
      <w:r w:rsidR="007C2EFA">
        <w:rPr>
          <w:rFonts w:ascii="Calibri-Bold" w:hAnsi="Calibri-Bold" w:cs="Calibri-Bold"/>
          <w:b/>
          <w:bCs/>
          <w:color w:val="0033FF"/>
          <w:sz w:val="24"/>
          <w:szCs w:val="24"/>
        </w:rPr>
        <w:t xml:space="preserve"> in </w:t>
      </w:r>
      <w:r>
        <w:rPr>
          <w:rFonts w:ascii="Calibri-Bold" w:hAnsi="Calibri-Bold" w:cs="Calibri-Bold"/>
          <w:b/>
          <w:bCs/>
          <w:color w:val="0033FF"/>
          <w:sz w:val="24"/>
          <w:szCs w:val="24"/>
        </w:rPr>
        <w:t>PROIZVOD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33FF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C6C3A">
        <w:rPr>
          <w:rFonts w:ascii="Calibri" w:hAnsi="Calibri" w:cs="Calibri"/>
          <w:color w:val="000000"/>
          <w:sz w:val="24"/>
          <w:szCs w:val="24"/>
        </w:rPr>
        <w:t>Nizozemska</w:t>
      </w:r>
      <w:r w:rsidRPr="009C6C3A">
        <w:rPr>
          <w:rFonts w:ascii="Calibri" w:hAnsi="Calibri" w:cs="Calibri"/>
          <w:color w:val="000000"/>
          <w:sz w:val="24"/>
          <w:szCs w:val="24"/>
        </w:rPr>
        <w:t>___________________________________________________________</w:t>
      </w:r>
    </w:p>
    <w:p w:rsidR="00A625E9" w:rsidRDefault="00A625E9" w:rsidP="00A625E9">
      <w:pPr>
        <w:pStyle w:val="Odstavekseznama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C6C3A">
        <w:rPr>
          <w:rFonts w:ascii="Calibri" w:hAnsi="Calibri" w:cs="Calibri"/>
          <w:color w:val="000000"/>
          <w:sz w:val="24"/>
          <w:szCs w:val="24"/>
        </w:rPr>
        <w:t>Italija</w:t>
      </w:r>
      <w:r w:rsidRPr="009C6C3A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_________________________________________________________________</w:t>
      </w:r>
    </w:p>
    <w:p w:rsidR="009C6C3A" w:rsidRDefault="009C6C3A" w:rsidP="009C6C3A">
      <w:pPr>
        <w:pStyle w:val="Odstavekseznama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C6C3A">
        <w:rPr>
          <w:rFonts w:ascii="Calibri" w:hAnsi="Calibri" w:cs="Calibri"/>
          <w:color w:val="000000"/>
          <w:sz w:val="24"/>
          <w:szCs w:val="24"/>
        </w:rPr>
        <w:t>Nemčija</w:t>
      </w:r>
      <w:r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color w:val="000000"/>
          <w:sz w:val="24"/>
          <w:szCs w:val="24"/>
        </w:rPr>
        <w:t>Belgija</w:t>
      </w:r>
      <w:r w:rsidR="00A625E9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color w:val="000000"/>
          <w:sz w:val="24"/>
          <w:szCs w:val="24"/>
        </w:rPr>
        <w:t>Španija</w:t>
      </w:r>
      <w:r w:rsidR="00A625E9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A625E9" w:rsidRDefault="00A625E9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Francija 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A625E9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color w:val="000000"/>
          <w:sz w:val="24"/>
          <w:szCs w:val="24"/>
        </w:rPr>
        <w:t>Grčija</w:t>
      </w:r>
      <w:r w:rsidR="00A625E9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color w:val="000000"/>
          <w:sz w:val="24"/>
          <w:szCs w:val="24"/>
        </w:rPr>
        <w:t>Hrvaška</w:t>
      </w:r>
      <w:r w:rsidR="00A625E9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color w:val="000000"/>
          <w:sz w:val="24"/>
          <w:szCs w:val="24"/>
        </w:rPr>
        <w:t>Avstrija</w:t>
      </w:r>
      <w:r w:rsidR="00A625E9"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</w:t>
      </w:r>
    </w:p>
    <w:p w:rsidR="00A625E9" w:rsidRPr="00A625E9" w:rsidRDefault="00A625E9" w:rsidP="00A625E9">
      <w:pPr>
        <w:pStyle w:val="Odstavekseznama"/>
        <w:rPr>
          <w:rFonts w:ascii="Calibri" w:hAnsi="Calibri" w:cs="Calibri"/>
          <w:color w:val="000000"/>
          <w:sz w:val="24"/>
          <w:szCs w:val="24"/>
        </w:rPr>
      </w:pPr>
    </w:p>
    <w:p w:rsidR="00A625E9" w:rsidRPr="00A625E9" w:rsidRDefault="00A625E9" w:rsidP="00A625E9">
      <w:pPr>
        <w:pStyle w:val="Odstavekseznama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Vse več drugih evropskih držav je menilo, da bi bilo dobro, če bi se tudi same vključile v skupnost in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izkoristile gospodarske prednosti. Do leta 1986 se je skupnosti pridružilo še šest držav, ki so s tem postale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države članice: Danska, Irska in Združeno kraljestvo leta 1973, Grčija leta 1981 ter Portugalska in Španija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leta 1986.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Leta 1992 je takratnih 12 držav članic v </w:t>
      </w:r>
      <w:r>
        <w:rPr>
          <w:rFonts w:ascii="Calibri" w:hAnsi="Calibri" w:cs="Calibri"/>
          <w:color w:val="000000"/>
          <w:sz w:val="24"/>
          <w:szCs w:val="24"/>
        </w:rPr>
        <w:lastRenderedPageBreak/>
        <w:t>nizozemskem mestu Maastricht sklenilo pogodbo, s katero so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medsebojno sodelovanje nadgradile v še tesnejšo povezavo, ki so jo poimenovale Evropska unija.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Maastrichtska pogodba je še dodatno olajšala trgovanje med državami EU. Veliko ovir pri uvozu in izvozu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blaga je bilo odpravljenih, kar je še povečalo dobičkonosnost trgovanja med državami članicami. Poleg tega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je pogodba delavcem omogočila, da so lahko brez težav delali v drugi državi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članici.Trenutno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ima Evropska unija 2</w:t>
      </w:r>
      <w:r w:rsidR="00A625E9">
        <w:rPr>
          <w:rFonts w:ascii="Calibri" w:hAnsi="Calibri" w:cs="Calibri"/>
          <w:color w:val="000000"/>
          <w:sz w:val="24"/>
          <w:szCs w:val="24"/>
        </w:rPr>
        <w:t>7</w:t>
      </w:r>
      <w:r>
        <w:rPr>
          <w:rFonts w:ascii="Calibri" w:hAnsi="Calibri" w:cs="Calibri"/>
          <w:color w:val="000000"/>
          <w:sz w:val="24"/>
          <w:szCs w:val="24"/>
        </w:rPr>
        <w:t xml:space="preserve"> držav članic. V skladu s pogodbo o EU lahko država članica postane vsaka</w:t>
      </w:r>
      <w:r w:rsidR="00A625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demokratična evropska država. Zato je zelo verjetno, da se bo EU v naslednjih letih še naprej širila.</w:t>
      </w: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Ali znate našteti države, ki še niso v EU, pa bi se ji rade pridružile?</w:t>
      </w: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Ali menite, da je širitev EU dobra ali slaba ideja? Poskusite utemeljiti svoj odgovor.</w:t>
      </w: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18"/>
          <w:szCs w:val="18"/>
        </w:rPr>
      </w:pPr>
      <w:r>
        <w:rPr>
          <w:rFonts w:ascii="Calibri" w:hAnsi="Calibri" w:cs="Calibri"/>
          <w:color w:val="FFFFFF"/>
          <w:sz w:val="18"/>
          <w:szCs w:val="18"/>
        </w:rPr>
        <w:t>6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Seznam držav in leto pridružitve Evropski uniji.</w:t>
      </w: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6663"/>
        <w:gridCol w:w="1270"/>
      </w:tblGrid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  <w:color w:val="0033FF"/>
                <w:sz w:val="24"/>
                <w:szCs w:val="24"/>
              </w:rPr>
              <w:t>LETO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  <w:color w:val="0033FF"/>
                <w:sz w:val="24"/>
                <w:szCs w:val="24"/>
              </w:rPr>
              <w:t>DRŽAVA</w:t>
            </w: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  <w:color w:val="0033FF"/>
                <w:sz w:val="24"/>
                <w:szCs w:val="24"/>
              </w:rPr>
              <w:t>ŠTEVILO DRŽAV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1957</w:t>
            </w:r>
          </w:p>
        </w:tc>
        <w:tc>
          <w:tcPr>
            <w:tcW w:w="6663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Belgija, Francija, Italija, Luksemburg, Nizozemska in Zahodna Nemčija</w:t>
            </w:r>
          </w:p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(ustanovne članice)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Danska, Irska in Združeno kraljestvo</w:t>
            </w: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1981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Grčija</w:t>
            </w: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1986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Portugalska in Španija</w:t>
            </w: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1990</w:t>
            </w:r>
          </w:p>
        </w:tc>
        <w:tc>
          <w:tcPr>
            <w:tcW w:w="6663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Vzhodna Nemčija se zopet združi z Zahodno Nemčijo in tako pristopi k Evropski</w:t>
            </w:r>
          </w:p>
          <w:p w:rsidR="00A625E9" w:rsidRP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uniji kot del Nemčije.</w:t>
            </w:r>
          </w:p>
        </w:tc>
        <w:tc>
          <w:tcPr>
            <w:tcW w:w="1270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1995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Avstrija, Finska in Švedska</w:t>
            </w:r>
          </w:p>
        </w:tc>
        <w:tc>
          <w:tcPr>
            <w:tcW w:w="1270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6663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Ciper, Češka, Estonija, Latvija, Litva, Madžarska, Malta, Poljska, Slovaška in</w:t>
            </w:r>
          </w:p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Slovenija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25</w:t>
            </w: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Bolgarija in Romunija</w:t>
            </w:r>
          </w:p>
        </w:tc>
        <w:tc>
          <w:tcPr>
            <w:tcW w:w="1270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625E9" w:rsidTr="00A625E9">
        <w:tc>
          <w:tcPr>
            <w:tcW w:w="1129" w:type="dxa"/>
          </w:tcPr>
          <w:p w:rsidR="00A625E9" w:rsidRDefault="00A625E9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2013 </w:t>
            </w:r>
          </w:p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63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Hrvaška</w:t>
            </w:r>
          </w:p>
        </w:tc>
        <w:tc>
          <w:tcPr>
            <w:tcW w:w="1270" w:type="dxa"/>
          </w:tcPr>
          <w:p w:rsidR="00A625E9" w:rsidRDefault="00A625E9" w:rsidP="00A625E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</w:tr>
      <w:tr w:rsidR="007C2EFA" w:rsidTr="00A625E9">
        <w:tc>
          <w:tcPr>
            <w:tcW w:w="1129" w:type="dxa"/>
          </w:tcPr>
          <w:p w:rsidR="007C2EFA" w:rsidRDefault="007C2EFA" w:rsidP="00A625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663" w:type="dxa"/>
          </w:tcPr>
          <w:p w:rsidR="007C2EFA" w:rsidRDefault="007C2EFA" w:rsidP="00A625E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Izstop Velike Britanije</w:t>
            </w:r>
          </w:p>
        </w:tc>
        <w:tc>
          <w:tcPr>
            <w:tcW w:w="1270" w:type="dxa"/>
          </w:tcPr>
          <w:p w:rsidR="007C2EFA" w:rsidRDefault="007C2EFA" w:rsidP="00A625E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</w:tr>
    </w:tbl>
    <w:p w:rsidR="00A625E9" w:rsidRDefault="00A625E9" w:rsidP="00A625E9">
      <w:pPr>
        <w:rPr>
          <w:rFonts w:ascii="Calibri" w:hAnsi="Calibri" w:cs="Calibri"/>
          <w:sz w:val="24"/>
          <w:szCs w:val="24"/>
        </w:rPr>
      </w:pPr>
    </w:p>
    <w:p w:rsidR="00A625E9" w:rsidRDefault="00A625E9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625E9"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40816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18"/>
          <w:szCs w:val="18"/>
        </w:rPr>
      </w:pPr>
      <w:r>
        <w:rPr>
          <w:rFonts w:ascii="Calibri" w:hAnsi="Calibri" w:cs="Calibri"/>
          <w:color w:val="FFFFFF"/>
          <w:sz w:val="18"/>
          <w:szCs w:val="18"/>
        </w:rPr>
        <w:t>7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Na dan Evrope, 9. maja, se pogosto zaigra Oda radosti, himna EU. Glasba izvira iz Devete simfonije Ludwiga</w:t>
      </w:r>
      <w:r w:rsidR="007C2EF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van Beethovna, ki jo je napisal leta 1823. Himna nima besedila, vendar izraža evropske ideale svobode,</w:t>
      </w:r>
      <w:r w:rsidR="007C2EF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miru in sodelovanja.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Na spletnem portalu YouTube poiščite evropsko himno in jo poslušajte.</w:t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Ta himna ne nadomešča državnih himn posameznih držav članic. Razlike med posameznimi državami, kot</w:t>
      </w:r>
      <w:r w:rsidR="007C2EF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 državne himne in jeziki, bodo obstajale še naprej. Države EU urejajo skupaj le stvari, ki bodo koristile</w:t>
      </w:r>
      <w:r w:rsidR="007C2EF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vsem. To izraža slogan »Združeni v raznolikosti«.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Navedite še kak primer razlik med državami: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Kaj predstavljajo zvezde na evropski zastavi?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 w:rsidRPr="007C2EFA">
        <w:rPr>
          <w:rFonts w:ascii="Calibri-Bold" w:hAnsi="Calibri-Bold" w:cs="Calibri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62225" cy="168423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09" cy="16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18"/>
          <w:szCs w:val="18"/>
        </w:rPr>
      </w:pPr>
      <w:r>
        <w:rPr>
          <w:rFonts w:ascii="Calibri" w:hAnsi="Calibri" w:cs="Calibri"/>
          <w:color w:val="FFFFFF"/>
          <w:sz w:val="18"/>
          <w:szCs w:val="18"/>
        </w:rPr>
        <w:t>8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7"/>
          <w:szCs w:val="27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7"/>
          <w:szCs w:val="27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Zgoraj je prazen zemljevid Evrope.</w:t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S križcem označite ali pobarvajte države članice EU.</w:t>
      </w:r>
    </w:p>
    <w:p w:rsidR="007C2EFA" w:rsidRPr="007C2EFA" w:rsidRDefault="007C2EFA" w:rsidP="007C2EF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 w:rsidRPr="007C2EFA">
        <w:rPr>
          <w:rFonts w:cstheme="minorHAnsi"/>
          <w:bCs/>
          <w:color w:val="000000"/>
        </w:rPr>
        <w:t>Portugalska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Irska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Španija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Francija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Luksemburg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Belgija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Nizozemska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Malta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Italija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Nemčija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Danska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Avstrija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Slovenija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Švedska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Hrvaška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Madžarska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Poljska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Bolgarija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Romunija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Litva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Latvija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Estonija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Finska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Češka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Slovaška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Grčija</w:t>
      </w:r>
      <w:r w:rsidRPr="007C2EFA">
        <w:rPr>
          <w:rFonts w:cstheme="minorHAnsi"/>
          <w:bCs/>
          <w:color w:val="000000"/>
        </w:rPr>
        <w:t xml:space="preserve">, </w:t>
      </w:r>
      <w:r w:rsidRPr="007C2EFA">
        <w:rPr>
          <w:rFonts w:cstheme="minorHAnsi"/>
          <w:bCs/>
          <w:color w:val="000000"/>
        </w:rPr>
        <w:t>Ciper</w:t>
      </w:r>
      <w:r w:rsidRPr="007C2EFA">
        <w:rPr>
          <w:rFonts w:cstheme="minorHAnsi"/>
          <w:bCs/>
          <w:color w:val="000000"/>
        </w:rPr>
        <w:t>.</w:t>
      </w:r>
    </w:p>
    <w:p w:rsidR="007C2EFA" w:rsidRP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Cs/>
          <w:i/>
          <w:iCs/>
          <w:color w:val="0033FF"/>
          <w:sz w:val="24"/>
          <w:szCs w:val="24"/>
        </w:rPr>
      </w:pPr>
    </w:p>
    <w:p w:rsidR="009C6C3A" w:rsidRDefault="009C6C3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  <w:r w:rsidRPr="007C2EFA">
        <w:rPr>
          <w:rFonts w:ascii="Calibri-BoldItalic" w:hAnsi="Calibri-BoldItalic" w:cs="Calibri-BoldItalic"/>
          <w:b/>
          <w:bCs/>
          <w:i/>
          <w:iCs/>
          <w:noProof/>
          <w:color w:val="0033FF"/>
          <w:sz w:val="24"/>
          <w:szCs w:val="24"/>
        </w:rPr>
        <w:drawing>
          <wp:inline distT="0" distB="0" distL="0" distR="0">
            <wp:extent cx="5760720" cy="493910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7C2EFA" w:rsidRDefault="007C2EFA" w:rsidP="009C6C3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33FF"/>
          <w:sz w:val="24"/>
          <w:szCs w:val="24"/>
        </w:rPr>
      </w:pPr>
    </w:p>
    <w:p w:rsidR="00E80C62" w:rsidRDefault="00E80C62" w:rsidP="009C6C3A"/>
    <w:sectPr w:rsidR="00E80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34107"/>
    <w:multiLevelType w:val="hybridMultilevel"/>
    <w:tmpl w:val="C99E40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3A"/>
    <w:rsid w:val="007C2EFA"/>
    <w:rsid w:val="009C6C3A"/>
    <w:rsid w:val="00A625E9"/>
    <w:rsid w:val="00E8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93CB1"/>
  <w15:chartTrackingRefBased/>
  <w15:docId w15:val="{350B099F-4D9D-46FB-A3B6-7AF81637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C6C3A"/>
    <w:pPr>
      <w:ind w:left="720"/>
      <w:contextualSpacing/>
    </w:pPr>
  </w:style>
  <w:style w:type="table" w:styleId="Tabelamrea">
    <w:name w:val="Table Grid"/>
    <w:basedOn w:val="Navadnatabela"/>
    <w:uiPriority w:val="39"/>
    <w:rsid w:val="00A62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2021-05-27T04:04:00Z</dcterms:created>
  <dcterms:modified xsi:type="dcterms:W3CDTF">2021-05-27T04:33:00Z</dcterms:modified>
</cp:coreProperties>
</file>